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A35" w:rsidRPr="008447D6" w:rsidRDefault="006A5A35" w:rsidP="006A5A35">
      <w:pPr>
        <w:bidi w:val="0"/>
        <w:spacing w:before="100" w:beforeAutospacing="1" w:after="100" w:afterAutospacing="1" w:line="240" w:lineRule="auto"/>
        <w:rPr>
          <w:rFonts w:asciiTheme="majorBidi" w:hAnsiTheme="majorBidi" w:cstheme="majorBidi"/>
          <w:sz w:val="36"/>
          <w:szCs w:val="36"/>
        </w:rPr>
      </w:pPr>
      <w:r w:rsidRPr="008447D6">
        <w:rPr>
          <w:rFonts w:asciiTheme="majorBidi" w:hAnsiTheme="majorBidi" w:cstheme="majorBidi"/>
          <w:sz w:val="36"/>
          <w:szCs w:val="36"/>
        </w:rPr>
        <w:t>Translate the following legal text</w:t>
      </w:r>
      <w:r w:rsidR="00685481">
        <w:rPr>
          <w:rFonts w:asciiTheme="majorBidi" w:hAnsiTheme="majorBidi" w:cstheme="majorBidi"/>
          <w:sz w:val="36"/>
          <w:szCs w:val="36"/>
        </w:rPr>
        <w:t xml:space="preserve"> into Arabic:</w:t>
      </w:r>
    </w:p>
    <w:p w:rsidR="006A5A35" w:rsidRDefault="006A5A35" w:rsidP="006A5A35">
      <w:pPr>
        <w:bidi w:val="0"/>
        <w:spacing w:before="100" w:beforeAutospacing="1" w:after="100" w:afterAutospacing="1" w:line="240" w:lineRule="auto"/>
      </w:pPr>
    </w:p>
    <w:p w:rsidR="008447D6" w:rsidRDefault="008447D6" w:rsidP="00AF7AAA">
      <w:pPr>
        <w:bidi w:val="0"/>
        <w:spacing w:before="100" w:beforeAutospacing="1" w:after="100" w:afterAutospacing="1" w:line="240" w:lineRule="auto"/>
        <w:jc w:val="both"/>
        <w:rPr>
          <w:rFonts w:asciiTheme="majorBidi" w:eastAsia="Times New Roman" w:hAnsiTheme="majorBidi" w:cstheme="majorBidi"/>
          <w:b/>
          <w:bCs/>
          <w:sz w:val="32"/>
          <w:szCs w:val="32"/>
        </w:rPr>
      </w:pPr>
      <w:r>
        <w:rPr>
          <w:rFonts w:asciiTheme="majorBidi" w:hAnsiTheme="majorBidi" w:cstheme="majorBidi"/>
          <w:sz w:val="32"/>
          <w:szCs w:val="32"/>
        </w:rPr>
        <w:t xml:space="preserve">                                                              </w:t>
      </w:r>
      <w:hyperlink r:id="rId4" w:history="1">
        <w:r w:rsidR="006A5A35" w:rsidRPr="008447D6">
          <w:rPr>
            <w:rFonts w:asciiTheme="majorBidi" w:eastAsia="Times New Roman" w:hAnsiTheme="majorBidi" w:cstheme="majorBidi"/>
            <w:b/>
            <w:bCs/>
            <w:color w:val="0000FF"/>
            <w:sz w:val="32"/>
            <w:szCs w:val="32"/>
            <w:u w:val="single"/>
          </w:rPr>
          <w:t>Criminal Law</w:t>
        </w:r>
      </w:hyperlink>
    </w:p>
    <w:p w:rsidR="006A5A35" w:rsidRPr="008447D6" w:rsidRDefault="006A5A35" w:rsidP="008447D6">
      <w:pPr>
        <w:bidi w:val="0"/>
        <w:spacing w:before="100" w:beforeAutospacing="1" w:after="100" w:afterAutospacing="1" w:line="240" w:lineRule="auto"/>
        <w:jc w:val="both"/>
        <w:rPr>
          <w:rFonts w:asciiTheme="majorBidi" w:eastAsia="Times New Roman" w:hAnsiTheme="majorBidi" w:cstheme="majorBidi"/>
          <w:sz w:val="32"/>
          <w:szCs w:val="32"/>
        </w:rPr>
      </w:pPr>
      <w:r w:rsidRPr="008447D6">
        <w:rPr>
          <w:rFonts w:asciiTheme="majorBidi" w:eastAsia="Times New Roman" w:hAnsiTheme="majorBidi" w:cstheme="majorBidi"/>
          <w:b/>
          <w:bCs/>
          <w:sz w:val="32"/>
          <w:szCs w:val="32"/>
        </w:rPr>
        <w:br/>
      </w:r>
      <w:r w:rsidR="008447D6">
        <w:rPr>
          <w:rFonts w:asciiTheme="majorBidi" w:eastAsia="Times New Roman" w:hAnsiTheme="majorBidi" w:cstheme="majorBidi"/>
          <w:sz w:val="32"/>
          <w:szCs w:val="32"/>
        </w:rPr>
        <w:t xml:space="preserve">    </w:t>
      </w:r>
      <w:r w:rsidRPr="008447D6">
        <w:rPr>
          <w:rFonts w:asciiTheme="majorBidi" w:eastAsia="Times New Roman" w:hAnsiTheme="majorBidi" w:cstheme="majorBidi"/>
          <w:sz w:val="32"/>
          <w:szCs w:val="32"/>
        </w:rPr>
        <w:t>Criminal law is the branch of law which relates to crime and the punishment of those who violate laws. Most criminal law is established by statute, however in the UK there are many important criminal cases which have created legal principles.  The fundamentals of a crime are known as the </w:t>
      </w:r>
      <w:proofErr w:type="spellStart"/>
      <w:r w:rsidRPr="008447D6">
        <w:rPr>
          <w:rFonts w:asciiTheme="majorBidi" w:eastAsia="Times New Roman" w:hAnsiTheme="majorBidi" w:cstheme="majorBidi"/>
          <w:i/>
          <w:iCs/>
          <w:sz w:val="32"/>
          <w:szCs w:val="32"/>
        </w:rPr>
        <w:t>actus</w:t>
      </w:r>
      <w:proofErr w:type="spellEnd"/>
      <w:r w:rsidRPr="008447D6">
        <w:rPr>
          <w:rFonts w:asciiTheme="majorBidi" w:eastAsia="Times New Roman" w:hAnsiTheme="majorBidi" w:cstheme="majorBidi"/>
          <w:i/>
          <w:iCs/>
          <w:sz w:val="32"/>
          <w:szCs w:val="32"/>
        </w:rPr>
        <w:t xml:space="preserve"> </w:t>
      </w:r>
      <w:proofErr w:type="spellStart"/>
      <w:r w:rsidRPr="008447D6">
        <w:rPr>
          <w:rFonts w:asciiTheme="majorBidi" w:eastAsia="Times New Roman" w:hAnsiTheme="majorBidi" w:cstheme="majorBidi"/>
          <w:i/>
          <w:iCs/>
          <w:sz w:val="32"/>
          <w:szCs w:val="32"/>
        </w:rPr>
        <w:t>reus</w:t>
      </w:r>
      <w:proofErr w:type="spellEnd"/>
      <w:r w:rsidRPr="008447D6">
        <w:rPr>
          <w:rFonts w:asciiTheme="majorBidi" w:eastAsia="Times New Roman" w:hAnsiTheme="majorBidi" w:cstheme="majorBidi"/>
          <w:sz w:val="32"/>
          <w:szCs w:val="32"/>
        </w:rPr>
        <w:t> and the </w:t>
      </w:r>
      <w:proofErr w:type="spellStart"/>
      <w:r w:rsidRPr="008447D6">
        <w:rPr>
          <w:rFonts w:asciiTheme="majorBidi" w:eastAsia="Times New Roman" w:hAnsiTheme="majorBidi" w:cstheme="majorBidi"/>
          <w:i/>
          <w:iCs/>
          <w:sz w:val="32"/>
          <w:szCs w:val="32"/>
        </w:rPr>
        <w:t>mens</w:t>
      </w:r>
      <w:proofErr w:type="spellEnd"/>
      <w:r w:rsidRPr="008447D6">
        <w:rPr>
          <w:rFonts w:asciiTheme="majorBidi" w:eastAsia="Times New Roman" w:hAnsiTheme="majorBidi" w:cstheme="majorBidi"/>
          <w:i/>
          <w:iCs/>
          <w:sz w:val="32"/>
          <w:szCs w:val="32"/>
        </w:rPr>
        <w:t xml:space="preserve"> </w:t>
      </w:r>
      <w:proofErr w:type="spellStart"/>
      <w:r w:rsidRPr="008447D6">
        <w:rPr>
          <w:rFonts w:asciiTheme="majorBidi" w:eastAsia="Times New Roman" w:hAnsiTheme="majorBidi" w:cstheme="majorBidi"/>
          <w:i/>
          <w:iCs/>
          <w:sz w:val="32"/>
          <w:szCs w:val="32"/>
        </w:rPr>
        <w:t>rea</w:t>
      </w:r>
      <w:proofErr w:type="spellEnd"/>
      <w:r w:rsidRPr="008447D6">
        <w:rPr>
          <w:rFonts w:asciiTheme="majorBidi" w:eastAsia="Times New Roman" w:hAnsiTheme="majorBidi" w:cstheme="majorBidi"/>
          <w:sz w:val="32"/>
          <w:szCs w:val="32"/>
        </w:rPr>
        <w:t>. These two Latin terms mean “guilty act” and “guilty mind” and both must be established in order to prove culpability in most crimes.</w:t>
      </w:r>
    </w:p>
    <w:p w:rsidR="002D3BD4" w:rsidRPr="008447D6" w:rsidRDefault="002D3BD4" w:rsidP="008447D6">
      <w:pPr>
        <w:jc w:val="both"/>
        <w:rPr>
          <w:rFonts w:asciiTheme="majorBidi" w:hAnsiTheme="majorBidi" w:cstheme="majorBidi"/>
          <w:sz w:val="32"/>
          <w:szCs w:val="32"/>
          <w:lang w:bidi="ar-IQ"/>
        </w:rPr>
      </w:pPr>
    </w:p>
    <w:sectPr w:rsidR="002D3BD4" w:rsidRPr="008447D6" w:rsidSect="002D3B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useFELayout/>
  </w:compat>
  <w:rsids>
    <w:rsidRoot w:val="006A5A35"/>
    <w:rsid w:val="002D3BD4"/>
    <w:rsid w:val="00685481"/>
    <w:rsid w:val="006A5A35"/>
    <w:rsid w:val="008447D6"/>
    <w:rsid w:val="00AF7A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BD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lawyerportal.com/free-guides/areas-legal-practice/how-to-become-a-criminal-lawyer-criminal-law/"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105</Words>
  <Characters>601</Characters>
  <Application>Microsoft Office Word</Application>
  <DocSecurity>0</DocSecurity>
  <Lines>5</Lines>
  <Paragraphs>1</Paragraphs>
  <ScaleCrop>false</ScaleCrop>
  <Company>ANGELUS</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2021-05-10T07:46:00Z</dcterms:created>
  <dcterms:modified xsi:type="dcterms:W3CDTF">2021-05-17T04:55:00Z</dcterms:modified>
</cp:coreProperties>
</file>